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066" w:rsidRPr="00395066" w:rsidRDefault="00395066" w:rsidP="00395066">
      <w:pPr>
        <w:shd w:val="clear" w:color="auto" w:fill="FFFFFF"/>
        <w:spacing w:after="0" w:line="214" w:lineRule="atLeast"/>
        <w:textAlignment w:val="baseline"/>
        <w:outlineLvl w:val="0"/>
        <w:rPr>
          <w:rFonts w:ascii="Arial" w:eastAsia="Times New Roman" w:hAnsi="Arial" w:cs="Arial"/>
          <w:b/>
          <w:bCs/>
          <w:color w:val="333333"/>
          <w:kern w:val="36"/>
          <w:sz w:val="20"/>
          <w:szCs w:val="20"/>
          <w:lang w:eastAsia="en-AU"/>
        </w:rPr>
      </w:pPr>
      <w:r w:rsidRPr="00395066">
        <w:rPr>
          <w:rFonts w:ascii="Arial" w:eastAsia="Times New Roman" w:hAnsi="Arial" w:cs="Arial"/>
          <w:b/>
          <w:bCs/>
          <w:color w:val="333333"/>
          <w:kern w:val="36"/>
          <w:sz w:val="20"/>
          <w:szCs w:val="20"/>
          <w:lang w:eastAsia="en-AU"/>
        </w:rPr>
        <w:fldChar w:fldCharType="begin"/>
      </w:r>
      <w:r w:rsidRPr="00395066">
        <w:rPr>
          <w:rFonts w:ascii="Arial" w:eastAsia="Times New Roman" w:hAnsi="Arial" w:cs="Arial"/>
          <w:b/>
          <w:bCs/>
          <w:color w:val="333333"/>
          <w:kern w:val="36"/>
          <w:sz w:val="20"/>
          <w:szCs w:val="20"/>
          <w:lang w:eastAsia="en-AU"/>
        </w:rPr>
        <w:instrText xml:space="preserve"> HYPERLINK "http://sclaa.com.au/unpacking-shipping-containers/" \o "Permalink to Unpacking Shipping Containers" </w:instrText>
      </w:r>
      <w:r w:rsidRPr="00395066">
        <w:rPr>
          <w:rFonts w:ascii="Arial" w:eastAsia="Times New Roman" w:hAnsi="Arial" w:cs="Arial"/>
          <w:b/>
          <w:bCs/>
          <w:color w:val="333333"/>
          <w:kern w:val="36"/>
          <w:sz w:val="20"/>
          <w:szCs w:val="20"/>
          <w:lang w:eastAsia="en-AU"/>
        </w:rPr>
        <w:fldChar w:fldCharType="separate"/>
      </w:r>
      <w:r w:rsidRPr="00395066">
        <w:rPr>
          <w:rFonts w:ascii="inherit" w:eastAsia="Times New Roman" w:hAnsi="inherit" w:cs="Arial"/>
          <w:color w:val="404040"/>
          <w:kern w:val="36"/>
          <w:sz w:val="14"/>
          <w:lang w:eastAsia="en-AU"/>
        </w:rPr>
        <w:t>Unpacking Shipping Containers</w:t>
      </w:r>
      <w:r w:rsidRPr="00395066">
        <w:rPr>
          <w:rFonts w:ascii="Arial" w:eastAsia="Times New Roman" w:hAnsi="Arial" w:cs="Arial"/>
          <w:b/>
          <w:bCs/>
          <w:color w:val="333333"/>
          <w:kern w:val="36"/>
          <w:sz w:val="20"/>
          <w:szCs w:val="20"/>
          <w:lang w:eastAsia="en-AU"/>
        </w:rPr>
        <w:fldChar w:fldCharType="end"/>
      </w:r>
    </w:p>
    <w:p w:rsidR="00395066" w:rsidRPr="00395066" w:rsidRDefault="00395066" w:rsidP="00395066">
      <w:pPr>
        <w:shd w:val="clear" w:color="auto" w:fill="FFFFFF"/>
        <w:spacing w:after="107" w:line="171" w:lineRule="atLeast"/>
        <w:textAlignment w:val="baseline"/>
        <w:rPr>
          <w:rFonts w:ascii="Arial" w:eastAsia="Times New Roman" w:hAnsi="Arial" w:cs="Arial"/>
          <w:color w:val="58595B"/>
          <w:sz w:val="10"/>
          <w:szCs w:val="10"/>
          <w:lang w:eastAsia="en-AU"/>
        </w:rPr>
      </w:pPr>
      <w:hyperlink r:id="rId4" w:tooltip="12:49 am" w:history="1">
        <w:r w:rsidRPr="00395066">
          <w:rPr>
            <w:rFonts w:ascii="inherit" w:eastAsia="Times New Roman" w:hAnsi="inherit" w:cs="Arial"/>
            <w:color w:val="0000FF"/>
            <w:sz w:val="10"/>
            <w:lang w:eastAsia="en-AU"/>
          </w:rPr>
          <w:t>November 4, 2015</w:t>
        </w:r>
      </w:hyperlink>
      <w:r w:rsidRPr="00395066">
        <w:rPr>
          <w:rFonts w:ascii="Arial" w:eastAsia="Times New Roman" w:hAnsi="Arial" w:cs="Arial"/>
          <w:color w:val="58595B"/>
          <w:sz w:val="10"/>
          <w:lang w:eastAsia="en-AU"/>
        </w:rPr>
        <w:t> </w:t>
      </w:r>
      <w:r w:rsidRPr="00395066">
        <w:rPr>
          <w:rFonts w:ascii="inherit" w:eastAsia="Times New Roman" w:hAnsi="inherit" w:cs="Arial"/>
          <w:color w:val="58595B"/>
          <w:sz w:val="10"/>
          <w:lang w:eastAsia="en-AU"/>
        </w:rPr>
        <w:t>By </w:t>
      </w:r>
      <w:hyperlink r:id="rId5" w:history="1">
        <w:r w:rsidRPr="00395066">
          <w:rPr>
            <w:rFonts w:ascii="inherit" w:eastAsia="Times New Roman" w:hAnsi="inherit" w:cs="Arial"/>
            <w:color w:val="0000FF"/>
            <w:sz w:val="10"/>
            <w:lang w:eastAsia="en-AU"/>
          </w:rPr>
          <w:t>SCLAA</w:t>
        </w:r>
      </w:hyperlink>
      <w:r w:rsidRPr="00395066">
        <w:rPr>
          <w:rFonts w:ascii="Arial" w:eastAsia="Times New Roman" w:hAnsi="Arial" w:cs="Arial"/>
          <w:color w:val="58595B"/>
          <w:sz w:val="10"/>
          <w:lang w:eastAsia="en-AU"/>
        </w:rPr>
        <w:t> </w:t>
      </w:r>
      <w:r w:rsidRPr="00395066">
        <w:rPr>
          <w:rFonts w:ascii="inherit" w:eastAsia="Times New Roman" w:hAnsi="inherit" w:cs="Arial"/>
          <w:color w:val="58595B"/>
          <w:sz w:val="10"/>
          <w:szCs w:val="10"/>
          <w:bdr w:val="none" w:sz="0" w:space="0" w:color="auto" w:frame="1"/>
          <w:lang w:eastAsia="en-AU"/>
        </w:rPr>
        <w:t>With</w:t>
      </w:r>
      <w:r w:rsidRPr="00395066">
        <w:rPr>
          <w:rFonts w:ascii="inherit" w:eastAsia="Times New Roman" w:hAnsi="inherit" w:cs="Arial"/>
          <w:color w:val="58595B"/>
          <w:sz w:val="10"/>
          <w:lang w:eastAsia="en-AU"/>
        </w:rPr>
        <w:t> Comments are off for this post</w:t>
      </w:r>
    </w:p>
    <w:p w:rsidR="00395066" w:rsidRPr="00395066" w:rsidRDefault="00395066" w:rsidP="00395066">
      <w:pPr>
        <w:shd w:val="clear" w:color="auto" w:fill="FFFFFF"/>
        <w:spacing w:after="107" w:line="171" w:lineRule="atLeast"/>
        <w:textAlignment w:val="baseline"/>
        <w:rPr>
          <w:rFonts w:ascii="Arial" w:eastAsia="Times New Roman" w:hAnsi="Arial" w:cs="Arial"/>
          <w:color w:val="58595B"/>
          <w:sz w:val="10"/>
          <w:szCs w:val="10"/>
          <w:lang w:eastAsia="en-AU"/>
        </w:rPr>
      </w:pPr>
      <w:r w:rsidRPr="00395066">
        <w:rPr>
          <w:rFonts w:ascii="Arial" w:eastAsia="Times New Roman" w:hAnsi="Arial" w:cs="Arial"/>
          <w:color w:val="58595B"/>
          <w:sz w:val="10"/>
          <w:szCs w:val="10"/>
          <w:lang w:eastAsia="en-AU"/>
        </w:rPr>
        <w:t xml:space="preserve">In the last five years </w:t>
      </w:r>
      <w:proofErr w:type="spellStart"/>
      <w:r w:rsidRPr="00395066">
        <w:rPr>
          <w:rFonts w:ascii="Arial" w:eastAsia="Times New Roman" w:hAnsi="Arial" w:cs="Arial"/>
          <w:color w:val="58595B"/>
          <w:sz w:val="10"/>
          <w:szCs w:val="10"/>
          <w:lang w:eastAsia="en-AU"/>
        </w:rPr>
        <w:t>SafeWork</w:t>
      </w:r>
      <w:proofErr w:type="spellEnd"/>
      <w:r w:rsidRPr="00395066">
        <w:rPr>
          <w:rFonts w:ascii="Arial" w:eastAsia="Times New Roman" w:hAnsi="Arial" w:cs="Arial"/>
          <w:color w:val="58595B"/>
          <w:sz w:val="10"/>
          <w:szCs w:val="10"/>
          <w:lang w:eastAsia="en-AU"/>
        </w:rPr>
        <w:t xml:space="preserve"> NSW has investigated 21 incidents in NSW involving workers unpacking shipping containers.  Three of these workers were killed.</w:t>
      </w:r>
    </w:p>
    <w:p w:rsidR="00395066" w:rsidRPr="00395066" w:rsidRDefault="00395066" w:rsidP="00395066">
      <w:pPr>
        <w:shd w:val="clear" w:color="auto" w:fill="FFFFFF"/>
        <w:spacing w:after="107" w:line="171" w:lineRule="atLeast"/>
        <w:textAlignment w:val="baseline"/>
        <w:rPr>
          <w:rFonts w:ascii="Arial" w:eastAsia="Times New Roman" w:hAnsi="Arial" w:cs="Arial"/>
          <w:color w:val="58595B"/>
          <w:sz w:val="10"/>
          <w:szCs w:val="10"/>
          <w:lang w:eastAsia="en-AU"/>
        </w:rPr>
      </w:pPr>
      <w:r w:rsidRPr="00395066">
        <w:rPr>
          <w:rFonts w:ascii="Arial" w:eastAsia="Times New Roman" w:hAnsi="Arial" w:cs="Arial"/>
          <w:color w:val="58595B"/>
          <w:sz w:val="10"/>
          <w:szCs w:val="10"/>
          <w:lang w:eastAsia="en-AU"/>
        </w:rPr>
        <w:t>The most serious incidents involved unpacking sheet material such as glass, stone, sandwich panels and timber.</w:t>
      </w:r>
    </w:p>
    <w:p w:rsidR="00395066" w:rsidRPr="00395066" w:rsidRDefault="00395066" w:rsidP="00395066">
      <w:pPr>
        <w:shd w:val="clear" w:color="auto" w:fill="FFFFFF"/>
        <w:spacing w:after="107" w:line="171" w:lineRule="atLeast"/>
        <w:textAlignment w:val="baseline"/>
        <w:rPr>
          <w:rFonts w:ascii="Arial" w:eastAsia="Times New Roman" w:hAnsi="Arial" w:cs="Arial"/>
          <w:color w:val="58595B"/>
          <w:sz w:val="10"/>
          <w:szCs w:val="10"/>
          <w:lang w:eastAsia="en-AU"/>
        </w:rPr>
      </w:pPr>
      <w:proofErr w:type="spellStart"/>
      <w:r w:rsidRPr="00395066">
        <w:rPr>
          <w:rFonts w:ascii="Arial" w:eastAsia="Times New Roman" w:hAnsi="Arial" w:cs="Arial"/>
          <w:color w:val="58595B"/>
          <w:sz w:val="10"/>
          <w:szCs w:val="10"/>
          <w:lang w:eastAsia="en-AU"/>
        </w:rPr>
        <w:t>SafeWork</w:t>
      </w:r>
      <w:proofErr w:type="spellEnd"/>
      <w:r w:rsidRPr="00395066">
        <w:rPr>
          <w:rFonts w:ascii="Arial" w:eastAsia="Times New Roman" w:hAnsi="Arial" w:cs="Arial"/>
          <w:color w:val="58595B"/>
          <w:sz w:val="10"/>
          <w:szCs w:val="10"/>
          <w:lang w:eastAsia="en-AU"/>
        </w:rPr>
        <w:t xml:space="preserve"> NSW is running a program to highlight the risks associated with unpacking shipping containers and to provide simple advice on how to manage these risks.  A video safety alert and guidance material will be available in the coming months.</w:t>
      </w:r>
    </w:p>
    <w:p w:rsidR="00395066" w:rsidRPr="00395066" w:rsidRDefault="00395066" w:rsidP="00395066">
      <w:pPr>
        <w:shd w:val="clear" w:color="auto" w:fill="FFFFFF"/>
        <w:spacing w:after="107" w:line="171" w:lineRule="atLeast"/>
        <w:textAlignment w:val="baseline"/>
        <w:rPr>
          <w:rFonts w:ascii="Arial" w:eastAsia="Times New Roman" w:hAnsi="Arial" w:cs="Arial"/>
          <w:color w:val="58595B"/>
          <w:sz w:val="10"/>
          <w:szCs w:val="10"/>
          <w:lang w:eastAsia="en-AU"/>
        </w:rPr>
      </w:pPr>
      <w:r w:rsidRPr="00395066">
        <w:rPr>
          <w:rFonts w:ascii="Arial" w:eastAsia="Times New Roman" w:hAnsi="Arial" w:cs="Arial"/>
          <w:color w:val="58595B"/>
          <w:sz w:val="10"/>
          <w:szCs w:val="10"/>
          <w:lang w:eastAsia="en-AU"/>
        </w:rPr>
        <w:t>If freight isn’t packed with safe unloading in mind, or if it becomes unstable during transit, workers unpacking it can be at risk of serious injury or death.</w:t>
      </w:r>
    </w:p>
    <w:p w:rsidR="00395066" w:rsidRPr="00395066" w:rsidRDefault="00395066" w:rsidP="00395066">
      <w:pPr>
        <w:shd w:val="clear" w:color="auto" w:fill="FFFFFF"/>
        <w:spacing w:after="107" w:line="171" w:lineRule="atLeast"/>
        <w:textAlignment w:val="baseline"/>
        <w:rPr>
          <w:rFonts w:ascii="Arial" w:eastAsia="Times New Roman" w:hAnsi="Arial" w:cs="Arial"/>
          <w:color w:val="58595B"/>
          <w:sz w:val="10"/>
          <w:szCs w:val="10"/>
          <w:lang w:eastAsia="en-AU"/>
        </w:rPr>
      </w:pPr>
      <w:r w:rsidRPr="00395066">
        <w:rPr>
          <w:rFonts w:ascii="Arial" w:eastAsia="Times New Roman" w:hAnsi="Arial" w:cs="Arial"/>
          <w:color w:val="58595B"/>
          <w:sz w:val="10"/>
          <w:szCs w:val="10"/>
          <w:lang w:eastAsia="en-AU"/>
        </w:rPr>
        <w:t>If you unpack shipping containers, use these simple tips to keep your people safe.</w:t>
      </w:r>
    </w:p>
    <w:p w:rsidR="00395066" w:rsidRPr="00395066" w:rsidRDefault="00395066" w:rsidP="00395066">
      <w:pPr>
        <w:shd w:val="clear" w:color="auto" w:fill="FFFFFF"/>
        <w:spacing w:after="0" w:line="171" w:lineRule="atLeast"/>
        <w:textAlignment w:val="baseline"/>
        <w:rPr>
          <w:rFonts w:ascii="Arial" w:eastAsia="Times New Roman" w:hAnsi="Arial" w:cs="Arial"/>
          <w:color w:val="58595B"/>
          <w:sz w:val="10"/>
          <w:szCs w:val="10"/>
          <w:lang w:eastAsia="en-AU"/>
        </w:rPr>
      </w:pPr>
      <w:r w:rsidRPr="00395066">
        <w:rPr>
          <w:rFonts w:ascii="inherit" w:eastAsia="Times New Roman" w:hAnsi="inherit" w:cs="Arial"/>
          <w:b/>
          <w:bCs/>
          <w:i/>
          <w:iCs/>
          <w:color w:val="333333"/>
          <w:sz w:val="10"/>
          <w:u w:val="single"/>
          <w:lang w:eastAsia="en-AU"/>
        </w:rPr>
        <w:t>WORKING WITH SUPPLIERS</w:t>
      </w:r>
    </w:p>
    <w:p w:rsidR="00395066" w:rsidRPr="00395066" w:rsidRDefault="00395066" w:rsidP="00395066">
      <w:pPr>
        <w:shd w:val="clear" w:color="auto" w:fill="FFFFFF"/>
        <w:spacing w:after="107" w:line="171" w:lineRule="atLeast"/>
        <w:textAlignment w:val="baseline"/>
        <w:rPr>
          <w:rFonts w:ascii="Arial" w:eastAsia="Times New Roman" w:hAnsi="Arial" w:cs="Arial"/>
          <w:color w:val="58595B"/>
          <w:sz w:val="10"/>
          <w:szCs w:val="10"/>
          <w:lang w:eastAsia="en-AU"/>
        </w:rPr>
      </w:pPr>
      <w:r w:rsidRPr="00395066">
        <w:rPr>
          <w:rFonts w:ascii="Arial" w:eastAsia="Times New Roman" w:hAnsi="Arial" w:cs="Arial"/>
          <w:color w:val="58595B"/>
          <w:sz w:val="10"/>
          <w:szCs w:val="10"/>
          <w:lang w:eastAsia="en-AU"/>
        </w:rPr>
        <w:t>Work with suppliers to ensure the load is appropriately packed for safe transit and unpacking.  Ask them to use racks or crates, and to secure freight with wrapping or strapping.  You can also ask suppliers to use containers that are open at both ends or have an open top for safer access.</w:t>
      </w:r>
    </w:p>
    <w:p w:rsidR="00395066" w:rsidRPr="00395066" w:rsidRDefault="00395066" w:rsidP="00395066">
      <w:pPr>
        <w:shd w:val="clear" w:color="auto" w:fill="FFFFFF"/>
        <w:spacing w:after="0" w:line="171" w:lineRule="atLeast"/>
        <w:textAlignment w:val="baseline"/>
        <w:rPr>
          <w:rFonts w:ascii="Arial" w:eastAsia="Times New Roman" w:hAnsi="Arial" w:cs="Arial"/>
          <w:color w:val="58595B"/>
          <w:sz w:val="10"/>
          <w:szCs w:val="10"/>
          <w:lang w:eastAsia="en-AU"/>
        </w:rPr>
      </w:pPr>
      <w:r>
        <w:rPr>
          <w:rFonts w:ascii="inherit" w:eastAsia="Times New Roman" w:hAnsi="inherit" w:cs="Arial"/>
          <w:noProof/>
          <w:color w:val="0000FF"/>
          <w:sz w:val="10"/>
          <w:szCs w:val="10"/>
          <w:bdr w:val="none" w:sz="0" w:space="0" w:color="auto" w:frame="1"/>
          <w:lang w:eastAsia="en-AU"/>
        </w:rPr>
        <w:drawing>
          <wp:inline distT="0" distB="0" distL="0" distR="0">
            <wp:extent cx="2684145" cy="1779270"/>
            <wp:effectExtent l="19050" t="0" r="1905" b="0"/>
            <wp:docPr id="1" name="Picture 1" descr="Bulky Items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ky Items 2">
                      <a:hlinkClick r:id="rId6"/>
                    </pic:cNvPr>
                    <pic:cNvPicPr>
                      <a:picLocks noChangeAspect="1" noChangeArrowheads="1"/>
                    </pic:cNvPicPr>
                  </pic:nvPicPr>
                  <pic:blipFill>
                    <a:blip r:embed="rId7"/>
                    <a:srcRect/>
                    <a:stretch>
                      <a:fillRect/>
                    </a:stretch>
                  </pic:blipFill>
                  <pic:spPr bwMode="auto">
                    <a:xfrm>
                      <a:off x="0" y="0"/>
                      <a:ext cx="2684145" cy="1779270"/>
                    </a:xfrm>
                    <a:prstGeom prst="rect">
                      <a:avLst/>
                    </a:prstGeom>
                    <a:noFill/>
                    <a:ln w="9525">
                      <a:noFill/>
                      <a:miter lim="800000"/>
                      <a:headEnd/>
                      <a:tailEnd/>
                    </a:ln>
                  </pic:spPr>
                </pic:pic>
              </a:graphicData>
            </a:graphic>
          </wp:inline>
        </w:drawing>
      </w:r>
      <w:r>
        <w:rPr>
          <w:rFonts w:ascii="inherit" w:eastAsia="Times New Roman" w:hAnsi="inherit" w:cs="Arial"/>
          <w:noProof/>
          <w:color w:val="0000FF"/>
          <w:sz w:val="10"/>
          <w:szCs w:val="10"/>
          <w:bdr w:val="none" w:sz="0" w:space="0" w:color="auto" w:frame="1"/>
          <w:lang w:eastAsia="en-AU"/>
        </w:rPr>
        <w:drawing>
          <wp:inline distT="0" distB="0" distL="0" distR="0">
            <wp:extent cx="2526030" cy="1847215"/>
            <wp:effectExtent l="19050" t="0" r="7620" b="0"/>
            <wp:docPr id="2" name="Picture 2" descr="Bulky Items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ky Items 1">
                      <a:hlinkClick r:id="rId8"/>
                    </pic:cNvPr>
                    <pic:cNvPicPr>
                      <a:picLocks noChangeAspect="1" noChangeArrowheads="1"/>
                    </pic:cNvPicPr>
                  </pic:nvPicPr>
                  <pic:blipFill>
                    <a:blip r:embed="rId9"/>
                    <a:srcRect/>
                    <a:stretch>
                      <a:fillRect/>
                    </a:stretch>
                  </pic:blipFill>
                  <pic:spPr bwMode="auto">
                    <a:xfrm>
                      <a:off x="0" y="0"/>
                      <a:ext cx="2526030" cy="1847215"/>
                    </a:xfrm>
                    <a:prstGeom prst="rect">
                      <a:avLst/>
                    </a:prstGeom>
                    <a:noFill/>
                    <a:ln w="9525">
                      <a:noFill/>
                      <a:miter lim="800000"/>
                      <a:headEnd/>
                      <a:tailEnd/>
                    </a:ln>
                  </pic:spPr>
                </pic:pic>
              </a:graphicData>
            </a:graphic>
          </wp:inline>
        </w:drawing>
      </w:r>
    </w:p>
    <w:p w:rsidR="00395066" w:rsidRPr="00395066" w:rsidRDefault="00395066" w:rsidP="00395066">
      <w:pPr>
        <w:shd w:val="clear" w:color="auto" w:fill="FFFFFF"/>
        <w:spacing w:after="0" w:line="171" w:lineRule="atLeast"/>
        <w:textAlignment w:val="baseline"/>
        <w:rPr>
          <w:rFonts w:ascii="Arial" w:eastAsia="Times New Roman" w:hAnsi="Arial" w:cs="Arial"/>
          <w:color w:val="58595B"/>
          <w:sz w:val="10"/>
          <w:szCs w:val="10"/>
          <w:lang w:eastAsia="en-AU"/>
        </w:rPr>
      </w:pPr>
      <w:r w:rsidRPr="00395066">
        <w:rPr>
          <w:rFonts w:ascii="inherit" w:eastAsia="Times New Roman" w:hAnsi="inherit" w:cs="Arial"/>
          <w:b/>
          <w:bCs/>
          <w:i/>
          <w:iCs/>
          <w:color w:val="333333"/>
          <w:sz w:val="10"/>
          <w:lang w:eastAsia="en-AU"/>
        </w:rPr>
        <w:t xml:space="preserve">Bulky items packed using crates, wrapping, </w:t>
      </w:r>
      <w:proofErr w:type="spellStart"/>
      <w:r w:rsidRPr="00395066">
        <w:rPr>
          <w:rFonts w:ascii="inherit" w:eastAsia="Times New Roman" w:hAnsi="inherit" w:cs="Arial"/>
          <w:b/>
          <w:bCs/>
          <w:i/>
          <w:iCs/>
          <w:color w:val="333333"/>
          <w:sz w:val="10"/>
          <w:lang w:eastAsia="en-AU"/>
        </w:rPr>
        <w:t>dunnage</w:t>
      </w:r>
      <w:proofErr w:type="spellEnd"/>
      <w:r w:rsidRPr="00395066">
        <w:rPr>
          <w:rFonts w:ascii="inherit" w:eastAsia="Times New Roman" w:hAnsi="inherit" w:cs="Arial"/>
          <w:b/>
          <w:bCs/>
          <w:i/>
          <w:iCs/>
          <w:color w:val="333333"/>
          <w:sz w:val="10"/>
          <w:lang w:eastAsia="en-AU"/>
        </w:rPr>
        <w:t xml:space="preserve"> bags and strapping</w:t>
      </w:r>
    </w:p>
    <w:p w:rsidR="00395066" w:rsidRPr="00395066" w:rsidRDefault="00395066" w:rsidP="00395066">
      <w:pPr>
        <w:shd w:val="clear" w:color="auto" w:fill="FFFFFF"/>
        <w:spacing w:after="0" w:line="171" w:lineRule="atLeast"/>
        <w:textAlignment w:val="baseline"/>
        <w:rPr>
          <w:rFonts w:ascii="Arial" w:eastAsia="Times New Roman" w:hAnsi="Arial" w:cs="Arial"/>
          <w:color w:val="58595B"/>
          <w:sz w:val="10"/>
          <w:szCs w:val="10"/>
          <w:lang w:eastAsia="en-AU"/>
        </w:rPr>
      </w:pPr>
      <w:r w:rsidRPr="00395066">
        <w:rPr>
          <w:rFonts w:ascii="inherit" w:eastAsia="Times New Roman" w:hAnsi="inherit" w:cs="Arial"/>
          <w:b/>
          <w:bCs/>
          <w:i/>
          <w:iCs/>
          <w:color w:val="333333"/>
          <w:sz w:val="10"/>
          <w:u w:val="single"/>
          <w:lang w:eastAsia="en-AU"/>
        </w:rPr>
        <w:t>PLAN THE WORK</w:t>
      </w:r>
    </w:p>
    <w:p w:rsidR="00395066" w:rsidRPr="00395066" w:rsidRDefault="00395066" w:rsidP="00395066">
      <w:pPr>
        <w:shd w:val="clear" w:color="auto" w:fill="FFFFFF"/>
        <w:spacing w:after="107" w:line="171" w:lineRule="atLeast"/>
        <w:textAlignment w:val="baseline"/>
        <w:rPr>
          <w:rFonts w:ascii="Arial" w:eastAsia="Times New Roman" w:hAnsi="Arial" w:cs="Arial"/>
          <w:color w:val="58595B"/>
          <w:sz w:val="10"/>
          <w:szCs w:val="10"/>
          <w:lang w:eastAsia="en-AU"/>
        </w:rPr>
      </w:pPr>
      <w:r w:rsidRPr="00395066">
        <w:rPr>
          <w:rFonts w:ascii="Arial" w:eastAsia="Times New Roman" w:hAnsi="Arial" w:cs="Arial"/>
          <w:color w:val="58595B"/>
          <w:sz w:val="10"/>
          <w:szCs w:val="10"/>
          <w:lang w:eastAsia="en-AU"/>
        </w:rPr>
        <w:t>Plan before you unpack the container and consider what equipment you will need. Choose an area with flat ground and unpack at ground level where possible. Be careful when opening the container in case the load has shifted. Keep looking for risks as you unpack, and adjust your plan as conditions change. Instruct workers about safety procedures and make sure they are appropriately experienced and supervised.</w:t>
      </w:r>
    </w:p>
    <w:p w:rsidR="00395066" w:rsidRPr="00395066" w:rsidRDefault="00395066" w:rsidP="00395066">
      <w:pPr>
        <w:shd w:val="clear" w:color="auto" w:fill="FFFFFF"/>
        <w:spacing w:after="0" w:line="171" w:lineRule="atLeast"/>
        <w:textAlignment w:val="baseline"/>
        <w:rPr>
          <w:rFonts w:ascii="Arial" w:eastAsia="Times New Roman" w:hAnsi="Arial" w:cs="Arial"/>
          <w:color w:val="58595B"/>
          <w:sz w:val="10"/>
          <w:szCs w:val="10"/>
          <w:lang w:eastAsia="en-AU"/>
        </w:rPr>
      </w:pPr>
      <w:hyperlink r:id="rId10" w:history="1">
        <w:r>
          <w:rPr>
            <w:rFonts w:ascii="inherit" w:eastAsia="Times New Roman" w:hAnsi="inherit" w:cs="Arial"/>
            <w:noProof/>
            <w:color w:val="0000FF"/>
            <w:sz w:val="10"/>
            <w:szCs w:val="10"/>
            <w:bdr w:val="none" w:sz="0" w:space="0" w:color="auto" w:frame="1"/>
            <w:lang w:eastAsia="en-AU"/>
          </w:rPr>
          <w:drawing>
            <wp:inline distT="0" distB="0" distL="0" distR="0">
              <wp:extent cx="2526027" cy="1792586"/>
              <wp:effectExtent l="19050" t="0" r="7623" b="0"/>
              <wp:docPr id="3" name="Picture 3" descr="Even Groun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en Ground">
                        <a:hlinkClick r:id="rId10"/>
                      </pic:cNvPr>
                      <pic:cNvPicPr>
                        <a:picLocks noChangeAspect="1" noChangeArrowheads="1"/>
                      </pic:cNvPicPr>
                    </pic:nvPicPr>
                    <pic:blipFill>
                      <a:blip r:embed="rId11"/>
                      <a:srcRect/>
                      <a:stretch>
                        <a:fillRect/>
                      </a:stretch>
                    </pic:blipFill>
                    <pic:spPr bwMode="auto">
                      <a:xfrm>
                        <a:off x="0" y="0"/>
                        <a:ext cx="2526767" cy="1793111"/>
                      </a:xfrm>
                      <a:prstGeom prst="rect">
                        <a:avLst/>
                      </a:prstGeom>
                      <a:noFill/>
                      <a:ln w="9525">
                        <a:noFill/>
                        <a:miter lim="800000"/>
                        <a:headEnd/>
                        <a:tailEnd/>
                      </a:ln>
                    </pic:spPr>
                  </pic:pic>
                </a:graphicData>
              </a:graphic>
            </wp:inline>
          </w:drawing>
        </w:r>
        <w:r>
          <w:rPr>
            <w:rFonts w:ascii="inherit" w:eastAsia="Times New Roman" w:hAnsi="inherit" w:cs="Arial"/>
            <w:b/>
            <w:bCs/>
            <w:i/>
            <w:iCs/>
            <w:noProof/>
            <w:color w:val="0000FF"/>
            <w:sz w:val="10"/>
            <w:szCs w:val="10"/>
            <w:bdr w:val="none" w:sz="0" w:space="0" w:color="auto" w:frame="1"/>
            <w:lang w:eastAsia="en-AU"/>
          </w:rPr>
          <w:drawing>
            <wp:inline distT="0" distB="0" distL="0" distR="0">
              <wp:extent cx="2411806" cy="1792586"/>
              <wp:effectExtent l="19050" t="0" r="7544" b="0"/>
              <wp:docPr id="7" name="Picture 4" descr="Restraint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traints">
                        <a:hlinkClick r:id="rId12"/>
                      </pic:cNvPr>
                      <pic:cNvPicPr>
                        <a:picLocks noChangeAspect="1" noChangeArrowheads="1"/>
                      </pic:cNvPicPr>
                    </pic:nvPicPr>
                    <pic:blipFill>
                      <a:blip r:embed="rId13"/>
                      <a:srcRect/>
                      <a:stretch>
                        <a:fillRect/>
                      </a:stretch>
                    </pic:blipFill>
                    <pic:spPr bwMode="auto">
                      <a:xfrm>
                        <a:off x="0" y="0"/>
                        <a:ext cx="2418566" cy="1797611"/>
                      </a:xfrm>
                      <a:prstGeom prst="rect">
                        <a:avLst/>
                      </a:prstGeom>
                      <a:noFill/>
                      <a:ln w="9525">
                        <a:noFill/>
                        <a:miter lim="800000"/>
                        <a:headEnd/>
                        <a:tailEnd/>
                      </a:ln>
                    </pic:spPr>
                  </pic:pic>
                </a:graphicData>
              </a:graphic>
            </wp:inline>
          </w:drawing>
        </w:r>
        <w:r w:rsidRPr="00395066">
          <w:rPr>
            <w:rFonts w:ascii="inherit" w:eastAsia="Times New Roman" w:hAnsi="inherit" w:cs="Arial"/>
            <w:b/>
            <w:bCs/>
            <w:i/>
            <w:iCs/>
            <w:color w:val="333333"/>
            <w:sz w:val="10"/>
            <w:lang w:eastAsia="en-AU"/>
          </w:rPr>
          <w:t xml:space="preserve"> Use restraints to ensure safe opening of doors</w:t>
        </w:r>
        <w:r w:rsidRPr="00395066">
          <w:rPr>
            <w:rFonts w:ascii="inherit" w:eastAsia="Times New Roman" w:hAnsi="inherit" w:cs="Arial"/>
            <w:color w:val="0000FF"/>
            <w:sz w:val="10"/>
            <w:szCs w:val="10"/>
            <w:bdr w:val="none" w:sz="0" w:space="0" w:color="auto" w:frame="1"/>
            <w:lang w:eastAsia="en-AU"/>
          </w:rPr>
          <w:br/>
        </w:r>
      </w:hyperlink>
    </w:p>
    <w:p w:rsidR="00395066" w:rsidRPr="00395066" w:rsidRDefault="00395066" w:rsidP="00395066">
      <w:pPr>
        <w:shd w:val="clear" w:color="auto" w:fill="FFFFFF"/>
        <w:spacing w:after="107" w:line="171" w:lineRule="atLeast"/>
        <w:textAlignment w:val="baseline"/>
        <w:rPr>
          <w:rFonts w:ascii="Arial" w:eastAsia="Times New Roman" w:hAnsi="Arial" w:cs="Arial"/>
          <w:color w:val="58595B"/>
          <w:sz w:val="10"/>
          <w:szCs w:val="10"/>
          <w:lang w:eastAsia="en-AU"/>
        </w:rPr>
      </w:pPr>
      <w:r w:rsidRPr="00395066">
        <w:rPr>
          <w:rFonts w:ascii="Arial" w:eastAsia="Times New Roman" w:hAnsi="Arial" w:cs="Arial"/>
          <w:color w:val="58595B"/>
          <w:sz w:val="10"/>
          <w:szCs w:val="10"/>
          <w:lang w:eastAsia="en-AU"/>
        </w:rPr>
        <w:t> </w:t>
      </w:r>
    </w:p>
    <w:p w:rsidR="00395066" w:rsidRPr="00395066" w:rsidRDefault="00395066" w:rsidP="00395066">
      <w:pPr>
        <w:shd w:val="clear" w:color="auto" w:fill="FFFFFF"/>
        <w:spacing w:after="0" w:line="171" w:lineRule="atLeast"/>
        <w:textAlignment w:val="baseline"/>
        <w:rPr>
          <w:rFonts w:ascii="Arial" w:eastAsia="Times New Roman" w:hAnsi="Arial" w:cs="Arial"/>
          <w:color w:val="58595B"/>
          <w:sz w:val="10"/>
          <w:szCs w:val="10"/>
          <w:lang w:eastAsia="en-AU"/>
        </w:rPr>
      </w:pPr>
      <w:r w:rsidRPr="00395066">
        <w:rPr>
          <w:rFonts w:ascii="inherit" w:eastAsia="Times New Roman" w:hAnsi="inherit" w:cs="Arial"/>
          <w:b/>
          <w:bCs/>
          <w:i/>
          <w:iCs/>
          <w:color w:val="333333"/>
          <w:sz w:val="10"/>
          <w:lang w:eastAsia="en-AU"/>
        </w:rPr>
        <w:t>Ensure the container is placed on even ground  </w:t>
      </w:r>
    </w:p>
    <w:p w:rsidR="00395066" w:rsidRPr="00395066" w:rsidRDefault="00395066" w:rsidP="00395066">
      <w:pPr>
        <w:shd w:val="clear" w:color="auto" w:fill="FFFFFF"/>
        <w:spacing w:after="107" w:line="171" w:lineRule="atLeast"/>
        <w:textAlignment w:val="baseline"/>
        <w:rPr>
          <w:rFonts w:ascii="Arial" w:eastAsia="Times New Roman" w:hAnsi="Arial" w:cs="Arial"/>
          <w:color w:val="58595B"/>
          <w:sz w:val="10"/>
          <w:szCs w:val="10"/>
          <w:lang w:eastAsia="en-AU"/>
        </w:rPr>
      </w:pPr>
      <w:r w:rsidRPr="00395066">
        <w:rPr>
          <w:rFonts w:ascii="Arial" w:eastAsia="Times New Roman" w:hAnsi="Arial" w:cs="Arial"/>
          <w:color w:val="58595B"/>
          <w:sz w:val="10"/>
          <w:szCs w:val="10"/>
          <w:lang w:eastAsia="en-AU"/>
        </w:rPr>
        <w:t> </w:t>
      </w:r>
    </w:p>
    <w:p w:rsidR="00395066" w:rsidRPr="00395066" w:rsidRDefault="00395066" w:rsidP="00395066">
      <w:pPr>
        <w:shd w:val="clear" w:color="auto" w:fill="FFFFFF"/>
        <w:spacing w:after="107" w:line="171" w:lineRule="atLeast"/>
        <w:textAlignment w:val="baseline"/>
        <w:rPr>
          <w:rFonts w:ascii="Arial" w:eastAsia="Times New Roman" w:hAnsi="Arial" w:cs="Arial"/>
          <w:color w:val="58595B"/>
          <w:sz w:val="10"/>
          <w:szCs w:val="10"/>
          <w:lang w:eastAsia="en-AU"/>
        </w:rPr>
      </w:pPr>
      <w:r w:rsidRPr="00395066">
        <w:rPr>
          <w:rFonts w:ascii="Arial" w:eastAsia="Times New Roman" w:hAnsi="Arial" w:cs="Arial"/>
          <w:color w:val="58595B"/>
          <w:sz w:val="10"/>
          <w:szCs w:val="10"/>
          <w:lang w:eastAsia="en-AU"/>
        </w:rPr>
        <w:t> </w:t>
      </w:r>
    </w:p>
    <w:p w:rsidR="00395066" w:rsidRPr="00395066" w:rsidRDefault="00395066" w:rsidP="00395066">
      <w:pPr>
        <w:shd w:val="clear" w:color="auto" w:fill="FFFFFF"/>
        <w:spacing w:after="107" w:line="171" w:lineRule="atLeast"/>
        <w:textAlignment w:val="baseline"/>
        <w:rPr>
          <w:rFonts w:ascii="Arial" w:eastAsia="Times New Roman" w:hAnsi="Arial" w:cs="Arial"/>
          <w:color w:val="58595B"/>
          <w:sz w:val="10"/>
          <w:szCs w:val="10"/>
          <w:lang w:eastAsia="en-AU"/>
        </w:rPr>
      </w:pPr>
      <w:r w:rsidRPr="00395066">
        <w:rPr>
          <w:rFonts w:ascii="Arial" w:eastAsia="Times New Roman" w:hAnsi="Arial" w:cs="Arial"/>
          <w:color w:val="58595B"/>
          <w:sz w:val="10"/>
          <w:szCs w:val="10"/>
          <w:lang w:eastAsia="en-AU"/>
        </w:rPr>
        <w:t> </w:t>
      </w:r>
    </w:p>
    <w:p w:rsidR="00395066" w:rsidRPr="00395066" w:rsidRDefault="00395066" w:rsidP="00395066">
      <w:pPr>
        <w:shd w:val="clear" w:color="auto" w:fill="FFFFFF"/>
        <w:spacing w:after="0" w:line="171" w:lineRule="atLeast"/>
        <w:textAlignment w:val="baseline"/>
        <w:rPr>
          <w:rFonts w:ascii="Arial" w:eastAsia="Times New Roman" w:hAnsi="Arial" w:cs="Arial"/>
          <w:color w:val="58595B"/>
          <w:sz w:val="10"/>
          <w:szCs w:val="10"/>
          <w:lang w:eastAsia="en-AU"/>
        </w:rPr>
      </w:pPr>
    </w:p>
    <w:p w:rsidR="00395066" w:rsidRPr="00395066" w:rsidRDefault="00395066" w:rsidP="00395066">
      <w:pPr>
        <w:shd w:val="clear" w:color="auto" w:fill="FFFFFF"/>
        <w:spacing w:after="107" w:line="171" w:lineRule="atLeast"/>
        <w:textAlignment w:val="baseline"/>
        <w:rPr>
          <w:rFonts w:ascii="Arial" w:eastAsia="Times New Roman" w:hAnsi="Arial" w:cs="Arial"/>
          <w:color w:val="58595B"/>
          <w:sz w:val="10"/>
          <w:szCs w:val="10"/>
          <w:lang w:eastAsia="en-AU"/>
        </w:rPr>
      </w:pPr>
    </w:p>
    <w:p w:rsidR="00395066" w:rsidRPr="00395066" w:rsidRDefault="00395066" w:rsidP="00395066">
      <w:pPr>
        <w:shd w:val="clear" w:color="auto" w:fill="FFFFFF"/>
        <w:spacing w:after="0" w:line="171" w:lineRule="atLeast"/>
        <w:textAlignment w:val="baseline"/>
        <w:rPr>
          <w:rFonts w:ascii="Arial" w:eastAsia="Times New Roman" w:hAnsi="Arial" w:cs="Arial"/>
          <w:color w:val="58595B"/>
          <w:sz w:val="10"/>
          <w:szCs w:val="10"/>
          <w:lang w:eastAsia="en-AU"/>
        </w:rPr>
      </w:pPr>
      <w:r w:rsidRPr="00395066">
        <w:rPr>
          <w:rFonts w:ascii="inherit" w:eastAsia="Times New Roman" w:hAnsi="inherit" w:cs="Arial"/>
          <w:b/>
          <w:bCs/>
          <w:i/>
          <w:iCs/>
          <w:color w:val="333333"/>
          <w:sz w:val="10"/>
          <w:u w:val="single"/>
          <w:lang w:eastAsia="en-AU"/>
        </w:rPr>
        <w:t>USE THE RIGHT EQUIPMENT</w:t>
      </w:r>
    </w:p>
    <w:p w:rsidR="00395066" w:rsidRPr="00395066" w:rsidRDefault="00395066" w:rsidP="00395066">
      <w:pPr>
        <w:shd w:val="clear" w:color="auto" w:fill="FFFFFF"/>
        <w:spacing w:after="107" w:line="171" w:lineRule="atLeast"/>
        <w:textAlignment w:val="baseline"/>
        <w:rPr>
          <w:rFonts w:ascii="Arial" w:eastAsia="Times New Roman" w:hAnsi="Arial" w:cs="Arial"/>
          <w:color w:val="58595B"/>
          <w:sz w:val="10"/>
          <w:szCs w:val="10"/>
          <w:lang w:eastAsia="en-AU"/>
        </w:rPr>
      </w:pPr>
      <w:r w:rsidRPr="00395066">
        <w:rPr>
          <w:rFonts w:ascii="Arial" w:eastAsia="Times New Roman" w:hAnsi="Arial" w:cs="Arial"/>
          <w:color w:val="58595B"/>
          <w:sz w:val="10"/>
          <w:szCs w:val="10"/>
          <w:lang w:eastAsia="en-AU"/>
        </w:rPr>
        <w:t>Use a crane or forklift with attachments such as grabs, spikes or slippers, to avoid manual unloading. Never allow people in or around the container while using machinery to unload.  If you’re using a crane and it’s necessary to guide the load, make sure it’s from a safe distance using a tag-line.</w:t>
      </w:r>
    </w:p>
    <w:p w:rsidR="00395066" w:rsidRPr="00395066" w:rsidRDefault="00395066" w:rsidP="00395066">
      <w:pPr>
        <w:shd w:val="clear" w:color="auto" w:fill="FFFFFF"/>
        <w:spacing w:after="0" w:line="171" w:lineRule="atLeast"/>
        <w:textAlignment w:val="baseline"/>
        <w:rPr>
          <w:rFonts w:ascii="Arial" w:eastAsia="Times New Roman" w:hAnsi="Arial" w:cs="Arial"/>
          <w:color w:val="58595B"/>
          <w:sz w:val="10"/>
          <w:szCs w:val="10"/>
          <w:lang w:eastAsia="en-AU"/>
        </w:rPr>
      </w:pPr>
      <w:r>
        <w:rPr>
          <w:rFonts w:ascii="inherit" w:eastAsia="Times New Roman" w:hAnsi="inherit" w:cs="Arial"/>
          <w:noProof/>
          <w:color w:val="0000FF"/>
          <w:sz w:val="10"/>
          <w:szCs w:val="10"/>
          <w:bdr w:val="none" w:sz="0" w:space="0" w:color="auto" w:frame="1"/>
          <w:lang w:eastAsia="en-AU"/>
        </w:rPr>
        <w:lastRenderedPageBreak/>
        <w:drawing>
          <wp:inline distT="0" distB="0" distL="0" distR="0">
            <wp:extent cx="1896745" cy="2856230"/>
            <wp:effectExtent l="19050" t="0" r="8255" b="0"/>
            <wp:docPr id="5" name="Picture 5" descr="Suitable Equipmen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itable Equipment">
                      <a:hlinkClick r:id="rId14"/>
                    </pic:cNvPr>
                    <pic:cNvPicPr>
                      <a:picLocks noChangeAspect="1" noChangeArrowheads="1"/>
                    </pic:cNvPicPr>
                  </pic:nvPicPr>
                  <pic:blipFill>
                    <a:blip r:embed="rId15"/>
                    <a:srcRect/>
                    <a:stretch>
                      <a:fillRect/>
                    </a:stretch>
                  </pic:blipFill>
                  <pic:spPr bwMode="auto">
                    <a:xfrm>
                      <a:off x="0" y="0"/>
                      <a:ext cx="1896745" cy="2856230"/>
                    </a:xfrm>
                    <a:prstGeom prst="rect">
                      <a:avLst/>
                    </a:prstGeom>
                    <a:noFill/>
                    <a:ln w="9525">
                      <a:noFill/>
                      <a:miter lim="800000"/>
                      <a:headEnd/>
                      <a:tailEnd/>
                    </a:ln>
                  </pic:spPr>
                </pic:pic>
              </a:graphicData>
            </a:graphic>
          </wp:inline>
        </w:drawing>
      </w:r>
    </w:p>
    <w:p w:rsidR="00395066" w:rsidRPr="00395066" w:rsidRDefault="00395066" w:rsidP="00395066">
      <w:pPr>
        <w:shd w:val="clear" w:color="auto" w:fill="FFFFFF"/>
        <w:spacing w:after="107" w:line="171" w:lineRule="atLeast"/>
        <w:textAlignment w:val="baseline"/>
        <w:rPr>
          <w:rFonts w:ascii="Arial" w:eastAsia="Times New Roman" w:hAnsi="Arial" w:cs="Arial"/>
          <w:color w:val="58595B"/>
          <w:sz w:val="10"/>
          <w:szCs w:val="10"/>
          <w:lang w:eastAsia="en-AU"/>
        </w:rPr>
      </w:pPr>
      <w:r w:rsidRPr="00395066">
        <w:rPr>
          <w:rFonts w:ascii="Arial" w:eastAsia="Times New Roman" w:hAnsi="Arial" w:cs="Arial"/>
          <w:color w:val="58595B"/>
          <w:sz w:val="10"/>
          <w:szCs w:val="10"/>
          <w:lang w:eastAsia="en-AU"/>
        </w:rPr>
        <w:t> </w:t>
      </w:r>
    </w:p>
    <w:p w:rsidR="00395066" w:rsidRPr="00395066" w:rsidRDefault="00395066" w:rsidP="00395066">
      <w:pPr>
        <w:shd w:val="clear" w:color="auto" w:fill="FFFFFF"/>
        <w:spacing w:after="107" w:line="171" w:lineRule="atLeast"/>
        <w:textAlignment w:val="baseline"/>
        <w:rPr>
          <w:rFonts w:ascii="Arial" w:eastAsia="Times New Roman" w:hAnsi="Arial" w:cs="Arial"/>
          <w:color w:val="58595B"/>
          <w:sz w:val="10"/>
          <w:szCs w:val="10"/>
          <w:lang w:eastAsia="en-AU"/>
        </w:rPr>
      </w:pPr>
      <w:r w:rsidRPr="00395066">
        <w:rPr>
          <w:rFonts w:ascii="Arial" w:eastAsia="Times New Roman" w:hAnsi="Arial" w:cs="Arial"/>
          <w:color w:val="58595B"/>
          <w:sz w:val="10"/>
          <w:szCs w:val="10"/>
          <w:lang w:eastAsia="en-AU"/>
        </w:rPr>
        <w:t> </w:t>
      </w:r>
    </w:p>
    <w:p w:rsidR="00395066" w:rsidRPr="00395066" w:rsidRDefault="00395066" w:rsidP="00395066">
      <w:pPr>
        <w:shd w:val="clear" w:color="auto" w:fill="FFFFFF"/>
        <w:spacing w:after="107" w:line="171" w:lineRule="atLeast"/>
        <w:textAlignment w:val="baseline"/>
        <w:rPr>
          <w:rFonts w:ascii="Arial" w:eastAsia="Times New Roman" w:hAnsi="Arial" w:cs="Arial"/>
          <w:color w:val="58595B"/>
          <w:sz w:val="10"/>
          <w:szCs w:val="10"/>
          <w:lang w:eastAsia="en-AU"/>
        </w:rPr>
      </w:pPr>
      <w:r w:rsidRPr="00395066">
        <w:rPr>
          <w:rFonts w:ascii="Arial" w:eastAsia="Times New Roman" w:hAnsi="Arial" w:cs="Arial"/>
          <w:color w:val="58595B"/>
          <w:sz w:val="10"/>
          <w:szCs w:val="10"/>
          <w:lang w:eastAsia="en-AU"/>
        </w:rPr>
        <w:t> </w:t>
      </w:r>
    </w:p>
    <w:p w:rsidR="00395066" w:rsidRPr="00395066" w:rsidRDefault="00395066" w:rsidP="00395066">
      <w:pPr>
        <w:shd w:val="clear" w:color="auto" w:fill="FFFFFF"/>
        <w:spacing w:after="0" w:line="171" w:lineRule="atLeast"/>
        <w:textAlignment w:val="baseline"/>
        <w:rPr>
          <w:rFonts w:ascii="Arial" w:eastAsia="Times New Roman" w:hAnsi="Arial" w:cs="Arial"/>
          <w:color w:val="58595B"/>
          <w:sz w:val="10"/>
          <w:szCs w:val="10"/>
          <w:lang w:eastAsia="en-AU"/>
        </w:rPr>
      </w:pPr>
      <w:r w:rsidRPr="00395066">
        <w:rPr>
          <w:rFonts w:ascii="inherit" w:eastAsia="Times New Roman" w:hAnsi="inherit" w:cs="Arial"/>
          <w:b/>
          <w:bCs/>
          <w:i/>
          <w:iCs/>
          <w:color w:val="333333"/>
          <w:sz w:val="10"/>
          <w:lang w:eastAsia="en-AU"/>
        </w:rPr>
        <w:t>Using suitable equipment to unload such as grabs or jibs          </w:t>
      </w:r>
    </w:p>
    <w:p w:rsidR="00395066" w:rsidRPr="00395066" w:rsidRDefault="00395066" w:rsidP="00395066">
      <w:pPr>
        <w:shd w:val="clear" w:color="auto" w:fill="FFFFFF"/>
        <w:spacing w:after="107" w:line="171" w:lineRule="atLeast"/>
        <w:textAlignment w:val="baseline"/>
        <w:rPr>
          <w:rFonts w:ascii="Arial" w:eastAsia="Times New Roman" w:hAnsi="Arial" w:cs="Arial"/>
          <w:color w:val="58595B"/>
          <w:sz w:val="10"/>
          <w:szCs w:val="10"/>
          <w:lang w:eastAsia="en-AU"/>
        </w:rPr>
      </w:pPr>
      <w:r w:rsidRPr="00395066">
        <w:rPr>
          <w:rFonts w:ascii="Arial" w:eastAsia="Times New Roman" w:hAnsi="Arial" w:cs="Arial"/>
          <w:color w:val="58595B"/>
          <w:sz w:val="10"/>
          <w:szCs w:val="10"/>
          <w:lang w:eastAsia="en-AU"/>
        </w:rPr>
        <w:t> </w:t>
      </w:r>
    </w:p>
    <w:p w:rsidR="00395066" w:rsidRPr="00395066" w:rsidRDefault="00395066" w:rsidP="00395066">
      <w:pPr>
        <w:shd w:val="clear" w:color="auto" w:fill="FFFFFF"/>
        <w:spacing w:after="107" w:line="171" w:lineRule="atLeast"/>
        <w:textAlignment w:val="baseline"/>
        <w:rPr>
          <w:rFonts w:ascii="Arial" w:eastAsia="Times New Roman" w:hAnsi="Arial" w:cs="Arial"/>
          <w:color w:val="58595B"/>
          <w:sz w:val="10"/>
          <w:szCs w:val="10"/>
          <w:lang w:eastAsia="en-AU"/>
        </w:rPr>
      </w:pPr>
      <w:r w:rsidRPr="00395066">
        <w:rPr>
          <w:rFonts w:ascii="Arial" w:eastAsia="Times New Roman" w:hAnsi="Arial" w:cs="Arial"/>
          <w:color w:val="58595B"/>
          <w:sz w:val="10"/>
          <w:szCs w:val="10"/>
          <w:lang w:eastAsia="en-AU"/>
        </w:rPr>
        <w:t> </w:t>
      </w:r>
    </w:p>
    <w:p w:rsidR="00395066" w:rsidRPr="00395066" w:rsidRDefault="00395066" w:rsidP="00395066">
      <w:pPr>
        <w:shd w:val="clear" w:color="auto" w:fill="FFFFFF"/>
        <w:spacing w:after="107" w:line="171" w:lineRule="atLeast"/>
        <w:textAlignment w:val="baseline"/>
        <w:rPr>
          <w:rFonts w:ascii="Arial" w:eastAsia="Times New Roman" w:hAnsi="Arial" w:cs="Arial"/>
          <w:color w:val="58595B"/>
          <w:sz w:val="10"/>
          <w:szCs w:val="10"/>
          <w:lang w:eastAsia="en-AU"/>
        </w:rPr>
      </w:pPr>
      <w:r w:rsidRPr="00395066">
        <w:rPr>
          <w:rFonts w:ascii="Arial" w:eastAsia="Times New Roman" w:hAnsi="Arial" w:cs="Arial"/>
          <w:color w:val="58595B"/>
          <w:sz w:val="10"/>
          <w:szCs w:val="10"/>
          <w:lang w:eastAsia="en-AU"/>
        </w:rPr>
        <w:t> </w:t>
      </w:r>
    </w:p>
    <w:p w:rsidR="00395066" w:rsidRPr="00395066" w:rsidRDefault="00395066" w:rsidP="00395066">
      <w:pPr>
        <w:shd w:val="clear" w:color="auto" w:fill="FFFFFF"/>
        <w:spacing w:after="107" w:line="171" w:lineRule="atLeast"/>
        <w:textAlignment w:val="baseline"/>
        <w:rPr>
          <w:rFonts w:ascii="Arial" w:eastAsia="Times New Roman" w:hAnsi="Arial" w:cs="Arial"/>
          <w:color w:val="58595B"/>
          <w:sz w:val="10"/>
          <w:szCs w:val="10"/>
          <w:lang w:eastAsia="en-AU"/>
        </w:rPr>
      </w:pPr>
      <w:r w:rsidRPr="00395066">
        <w:rPr>
          <w:rFonts w:ascii="Arial" w:eastAsia="Times New Roman" w:hAnsi="Arial" w:cs="Arial"/>
          <w:color w:val="58595B"/>
          <w:sz w:val="10"/>
          <w:szCs w:val="10"/>
          <w:lang w:eastAsia="en-AU"/>
        </w:rPr>
        <w:t> </w:t>
      </w:r>
    </w:p>
    <w:p w:rsidR="00395066" w:rsidRPr="00395066" w:rsidRDefault="00395066" w:rsidP="00395066">
      <w:pPr>
        <w:shd w:val="clear" w:color="auto" w:fill="FFFFFF"/>
        <w:spacing w:after="0" w:line="171" w:lineRule="atLeast"/>
        <w:textAlignment w:val="baseline"/>
        <w:rPr>
          <w:rFonts w:ascii="Arial" w:eastAsia="Times New Roman" w:hAnsi="Arial" w:cs="Arial"/>
          <w:color w:val="58595B"/>
          <w:sz w:val="10"/>
          <w:szCs w:val="10"/>
          <w:lang w:eastAsia="en-AU"/>
        </w:rPr>
      </w:pPr>
      <w:r>
        <w:rPr>
          <w:rFonts w:ascii="inherit" w:eastAsia="Times New Roman" w:hAnsi="inherit" w:cs="Arial"/>
          <w:b/>
          <w:bCs/>
          <w:i/>
          <w:iCs/>
          <w:noProof/>
          <w:color w:val="0000FF"/>
          <w:sz w:val="10"/>
          <w:szCs w:val="10"/>
          <w:bdr w:val="none" w:sz="0" w:space="0" w:color="auto" w:frame="1"/>
          <w:lang w:eastAsia="en-AU"/>
        </w:rPr>
        <w:drawing>
          <wp:inline distT="0" distB="0" distL="0" distR="0">
            <wp:extent cx="2856230" cy="1905635"/>
            <wp:effectExtent l="19050" t="0" r="1270" b="0"/>
            <wp:docPr id="6" name="Picture 6" descr="Dual Lif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al Lift">
                      <a:hlinkClick r:id="rId16"/>
                    </pic:cNvPr>
                    <pic:cNvPicPr>
                      <a:picLocks noChangeAspect="1" noChangeArrowheads="1"/>
                    </pic:cNvPicPr>
                  </pic:nvPicPr>
                  <pic:blipFill>
                    <a:blip r:embed="rId17"/>
                    <a:srcRect/>
                    <a:stretch>
                      <a:fillRect/>
                    </a:stretch>
                  </pic:blipFill>
                  <pic:spPr bwMode="auto">
                    <a:xfrm>
                      <a:off x="0" y="0"/>
                      <a:ext cx="2856230" cy="1905635"/>
                    </a:xfrm>
                    <a:prstGeom prst="rect">
                      <a:avLst/>
                    </a:prstGeom>
                    <a:noFill/>
                    <a:ln w="9525">
                      <a:noFill/>
                      <a:miter lim="800000"/>
                      <a:headEnd/>
                      <a:tailEnd/>
                    </a:ln>
                  </pic:spPr>
                </pic:pic>
              </a:graphicData>
            </a:graphic>
          </wp:inline>
        </w:drawing>
      </w:r>
    </w:p>
    <w:p w:rsidR="00395066" w:rsidRPr="00395066" w:rsidRDefault="00395066" w:rsidP="00395066">
      <w:pPr>
        <w:shd w:val="clear" w:color="auto" w:fill="FFFFFF"/>
        <w:spacing w:after="107" w:line="171" w:lineRule="atLeast"/>
        <w:textAlignment w:val="baseline"/>
        <w:rPr>
          <w:rFonts w:ascii="Arial" w:eastAsia="Times New Roman" w:hAnsi="Arial" w:cs="Arial"/>
          <w:color w:val="58595B"/>
          <w:sz w:val="10"/>
          <w:szCs w:val="10"/>
          <w:lang w:eastAsia="en-AU"/>
        </w:rPr>
      </w:pPr>
      <w:r w:rsidRPr="00395066">
        <w:rPr>
          <w:rFonts w:ascii="Arial" w:eastAsia="Times New Roman" w:hAnsi="Arial" w:cs="Arial"/>
          <w:color w:val="58595B"/>
          <w:sz w:val="10"/>
          <w:szCs w:val="10"/>
          <w:lang w:eastAsia="en-AU"/>
        </w:rPr>
        <w:t> </w:t>
      </w:r>
    </w:p>
    <w:p w:rsidR="00395066" w:rsidRPr="00395066" w:rsidRDefault="00395066" w:rsidP="00395066">
      <w:pPr>
        <w:shd w:val="clear" w:color="auto" w:fill="FFFFFF"/>
        <w:spacing w:after="107" w:line="171" w:lineRule="atLeast"/>
        <w:textAlignment w:val="baseline"/>
        <w:rPr>
          <w:rFonts w:ascii="Arial" w:eastAsia="Times New Roman" w:hAnsi="Arial" w:cs="Arial"/>
          <w:color w:val="58595B"/>
          <w:sz w:val="10"/>
          <w:szCs w:val="10"/>
          <w:lang w:eastAsia="en-AU"/>
        </w:rPr>
      </w:pPr>
      <w:r w:rsidRPr="00395066">
        <w:rPr>
          <w:rFonts w:ascii="Arial" w:eastAsia="Times New Roman" w:hAnsi="Arial" w:cs="Arial"/>
          <w:color w:val="58595B"/>
          <w:sz w:val="10"/>
          <w:szCs w:val="10"/>
          <w:lang w:eastAsia="en-AU"/>
        </w:rPr>
        <w:t> </w:t>
      </w:r>
    </w:p>
    <w:p w:rsidR="00395066" w:rsidRPr="00395066" w:rsidRDefault="00395066" w:rsidP="00395066">
      <w:pPr>
        <w:shd w:val="clear" w:color="auto" w:fill="FFFFFF"/>
        <w:spacing w:after="0" w:line="171" w:lineRule="atLeast"/>
        <w:textAlignment w:val="baseline"/>
        <w:rPr>
          <w:rFonts w:ascii="Arial" w:eastAsia="Times New Roman" w:hAnsi="Arial" w:cs="Arial"/>
          <w:color w:val="58595B"/>
          <w:sz w:val="10"/>
          <w:szCs w:val="10"/>
          <w:lang w:eastAsia="en-AU"/>
        </w:rPr>
      </w:pPr>
      <w:r w:rsidRPr="00395066">
        <w:rPr>
          <w:rFonts w:ascii="inherit" w:eastAsia="Times New Roman" w:hAnsi="inherit" w:cs="Arial"/>
          <w:b/>
          <w:bCs/>
          <w:i/>
          <w:iCs/>
          <w:color w:val="333333"/>
          <w:sz w:val="10"/>
          <w:lang w:eastAsia="en-AU"/>
        </w:rPr>
        <w:t>Dual lift to unpack long items</w:t>
      </w:r>
    </w:p>
    <w:p w:rsidR="00395066" w:rsidRPr="00395066" w:rsidRDefault="00395066" w:rsidP="00395066">
      <w:pPr>
        <w:shd w:val="clear" w:color="auto" w:fill="FFFFFF"/>
        <w:spacing w:after="107" w:line="171" w:lineRule="atLeast"/>
        <w:textAlignment w:val="baseline"/>
        <w:rPr>
          <w:rFonts w:ascii="Arial" w:eastAsia="Times New Roman" w:hAnsi="Arial" w:cs="Arial"/>
          <w:color w:val="58595B"/>
          <w:sz w:val="10"/>
          <w:szCs w:val="10"/>
          <w:lang w:eastAsia="en-AU"/>
        </w:rPr>
      </w:pPr>
      <w:r w:rsidRPr="00395066">
        <w:rPr>
          <w:rFonts w:ascii="Arial" w:eastAsia="Times New Roman" w:hAnsi="Arial" w:cs="Arial"/>
          <w:color w:val="58595B"/>
          <w:sz w:val="10"/>
          <w:szCs w:val="10"/>
          <w:lang w:eastAsia="en-AU"/>
        </w:rPr>
        <w:t> </w:t>
      </w:r>
    </w:p>
    <w:p w:rsidR="00395066" w:rsidRPr="00395066" w:rsidRDefault="00395066" w:rsidP="00395066">
      <w:pPr>
        <w:shd w:val="clear" w:color="auto" w:fill="FFFFFF"/>
        <w:spacing w:after="107" w:line="171" w:lineRule="atLeast"/>
        <w:textAlignment w:val="baseline"/>
        <w:rPr>
          <w:rFonts w:ascii="Arial" w:eastAsia="Times New Roman" w:hAnsi="Arial" w:cs="Arial"/>
          <w:color w:val="58595B"/>
          <w:sz w:val="10"/>
          <w:szCs w:val="10"/>
          <w:lang w:eastAsia="en-AU"/>
        </w:rPr>
      </w:pPr>
      <w:r w:rsidRPr="00395066">
        <w:rPr>
          <w:rFonts w:ascii="Arial" w:eastAsia="Times New Roman" w:hAnsi="Arial" w:cs="Arial"/>
          <w:color w:val="58595B"/>
          <w:sz w:val="10"/>
          <w:szCs w:val="10"/>
          <w:lang w:eastAsia="en-AU"/>
        </w:rPr>
        <w:t> </w:t>
      </w:r>
    </w:p>
    <w:p w:rsidR="00395066" w:rsidRPr="00395066" w:rsidRDefault="00395066" w:rsidP="00395066">
      <w:pPr>
        <w:shd w:val="clear" w:color="auto" w:fill="FFFFFF"/>
        <w:spacing w:after="107" w:line="171" w:lineRule="atLeast"/>
        <w:textAlignment w:val="baseline"/>
        <w:rPr>
          <w:rFonts w:ascii="Arial" w:eastAsia="Times New Roman" w:hAnsi="Arial" w:cs="Arial"/>
          <w:color w:val="58595B"/>
          <w:sz w:val="10"/>
          <w:szCs w:val="10"/>
          <w:lang w:eastAsia="en-AU"/>
        </w:rPr>
      </w:pPr>
      <w:r w:rsidRPr="00395066">
        <w:rPr>
          <w:rFonts w:ascii="Arial" w:eastAsia="Times New Roman" w:hAnsi="Arial" w:cs="Arial"/>
          <w:color w:val="58595B"/>
          <w:sz w:val="10"/>
          <w:szCs w:val="10"/>
          <w:lang w:eastAsia="en-AU"/>
        </w:rPr>
        <w:t> </w:t>
      </w:r>
    </w:p>
    <w:p w:rsidR="00395066" w:rsidRPr="00395066" w:rsidRDefault="00395066" w:rsidP="00395066">
      <w:pPr>
        <w:shd w:val="clear" w:color="auto" w:fill="FFFFFF"/>
        <w:spacing w:after="0" w:line="171" w:lineRule="atLeast"/>
        <w:textAlignment w:val="baseline"/>
        <w:rPr>
          <w:rFonts w:ascii="Arial" w:eastAsia="Times New Roman" w:hAnsi="Arial" w:cs="Arial"/>
          <w:color w:val="58595B"/>
          <w:sz w:val="10"/>
          <w:szCs w:val="10"/>
          <w:lang w:eastAsia="en-AU"/>
        </w:rPr>
      </w:pPr>
      <w:r w:rsidRPr="00395066">
        <w:rPr>
          <w:rFonts w:ascii="inherit" w:eastAsia="Times New Roman" w:hAnsi="inherit" w:cs="Arial"/>
          <w:b/>
          <w:bCs/>
          <w:i/>
          <w:iCs/>
          <w:color w:val="333333"/>
          <w:sz w:val="10"/>
          <w:u w:val="single"/>
          <w:lang w:eastAsia="en-AU"/>
        </w:rPr>
        <w:t>RESTRAIN OBJECTS WHEN WORKERS ARE IN THE CONTAINER</w:t>
      </w:r>
    </w:p>
    <w:p w:rsidR="00395066" w:rsidRPr="00395066" w:rsidRDefault="00395066" w:rsidP="00395066">
      <w:pPr>
        <w:shd w:val="clear" w:color="auto" w:fill="FFFFFF"/>
        <w:spacing w:after="107" w:line="171" w:lineRule="atLeast"/>
        <w:textAlignment w:val="baseline"/>
        <w:rPr>
          <w:rFonts w:ascii="Arial" w:eastAsia="Times New Roman" w:hAnsi="Arial" w:cs="Arial"/>
          <w:color w:val="58595B"/>
          <w:sz w:val="10"/>
          <w:szCs w:val="10"/>
          <w:lang w:eastAsia="en-AU"/>
        </w:rPr>
      </w:pPr>
      <w:r w:rsidRPr="00395066">
        <w:rPr>
          <w:rFonts w:ascii="Arial" w:eastAsia="Times New Roman" w:hAnsi="Arial" w:cs="Arial"/>
          <w:color w:val="58595B"/>
          <w:sz w:val="10"/>
          <w:szCs w:val="10"/>
          <w:lang w:eastAsia="en-AU"/>
        </w:rPr>
        <w:t>Never allow workers inside the container if there is any risk of objects moving and trapping them. Where there is a risk, brace freight with suitably rated restraint devices such as props, braces or frames. Secure freight for as long as possible by only removing restraints as necessary during unpacking.</w:t>
      </w:r>
    </w:p>
    <w:p w:rsidR="00395066" w:rsidRPr="00395066" w:rsidRDefault="00395066" w:rsidP="00395066">
      <w:pPr>
        <w:shd w:val="clear" w:color="auto" w:fill="FFFFFF"/>
        <w:spacing w:after="0" w:line="171" w:lineRule="atLeast"/>
        <w:textAlignment w:val="baseline"/>
        <w:rPr>
          <w:rFonts w:ascii="Arial" w:eastAsia="Times New Roman" w:hAnsi="Arial" w:cs="Arial"/>
          <w:color w:val="58595B"/>
          <w:sz w:val="10"/>
          <w:szCs w:val="10"/>
          <w:lang w:eastAsia="en-AU"/>
        </w:rPr>
      </w:pPr>
      <w:r w:rsidRPr="00395066">
        <w:rPr>
          <w:rFonts w:ascii="inherit" w:eastAsia="Times New Roman" w:hAnsi="inherit" w:cs="Arial"/>
          <w:b/>
          <w:bCs/>
          <w:i/>
          <w:iCs/>
          <w:color w:val="333333"/>
          <w:sz w:val="10"/>
          <w:u w:val="single"/>
          <w:lang w:eastAsia="en-AU"/>
        </w:rPr>
        <w:t>GET HELP WHEN YOU NEED IT</w:t>
      </w:r>
    </w:p>
    <w:p w:rsidR="00395066" w:rsidRPr="00395066" w:rsidRDefault="00395066" w:rsidP="00395066">
      <w:pPr>
        <w:shd w:val="clear" w:color="auto" w:fill="FFFFFF"/>
        <w:spacing w:after="107" w:line="171" w:lineRule="atLeast"/>
        <w:textAlignment w:val="baseline"/>
        <w:rPr>
          <w:rFonts w:ascii="Arial" w:eastAsia="Times New Roman" w:hAnsi="Arial" w:cs="Arial"/>
          <w:color w:val="58595B"/>
          <w:sz w:val="10"/>
          <w:szCs w:val="10"/>
          <w:lang w:eastAsia="en-AU"/>
        </w:rPr>
      </w:pPr>
      <w:r w:rsidRPr="00395066">
        <w:rPr>
          <w:rFonts w:ascii="Arial" w:eastAsia="Times New Roman" w:hAnsi="Arial" w:cs="Arial"/>
          <w:color w:val="58595B"/>
          <w:sz w:val="10"/>
          <w:szCs w:val="10"/>
          <w:lang w:eastAsia="en-AU"/>
        </w:rPr>
        <w:t>And remember, you should always ask for help if you don’t have the equipment or expertise to safely unpack a container. Hiring equipment or engaging specialists to do the work can help.</w:t>
      </w:r>
    </w:p>
    <w:p w:rsidR="00395066" w:rsidRPr="00395066" w:rsidRDefault="00395066" w:rsidP="00395066">
      <w:pPr>
        <w:shd w:val="clear" w:color="auto" w:fill="FFFFFF"/>
        <w:spacing w:after="107" w:line="171" w:lineRule="atLeast"/>
        <w:textAlignment w:val="baseline"/>
        <w:rPr>
          <w:rFonts w:ascii="Arial" w:eastAsia="Times New Roman" w:hAnsi="Arial" w:cs="Arial"/>
          <w:color w:val="58595B"/>
          <w:sz w:val="10"/>
          <w:szCs w:val="10"/>
          <w:lang w:eastAsia="en-AU"/>
        </w:rPr>
      </w:pPr>
      <w:r w:rsidRPr="00395066">
        <w:rPr>
          <w:rFonts w:ascii="Arial" w:eastAsia="Times New Roman" w:hAnsi="Arial" w:cs="Arial"/>
          <w:color w:val="58595B"/>
          <w:sz w:val="10"/>
          <w:szCs w:val="10"/>
          <w:lang w:eastAsia="en-AU"/>
        </w:rPr>
        <w:t xml:space="preserve">If you have any questions on how to unpacking shipping containers safely, please phone </w:t>
      </w:r>
      <w:proofErr w:type="spellStart"/>
      <w:r w:rsidRPr="00395066">
        <w:rPr>
          <w:rFonts w:ascii="Arial" w:eastAsia="Times New Roman" w:hAnsi="Arial" w:cs="Arial"/>
          <w:color w:val="58595B"/>
          <w:sz w:val="10"/>
          <w:szCs w:val="10"/>
          <w:lang w:eastAsia="en-AU"/>
        </w:rPr>
        <w:t>SafeWork</w:t>
      </w:r>
      <w:proofErr w:type="spellEnd"/>
      <w:r w:rsidRPr="00395066">
        <w:rPr>
          <w:rFonts w:ascii="Arial" w:eastAsia="Times New Roman" w:hAnsi="Arial" w:cs="Arial"/>
          <w:color w:val="58595B"/>
          <w:sz w:val="10"/>
          <w:szCs w:val="10"/>
          <w:lang w:eastAsia="en-AU"/>
        </w:rPr>
        <w:t xml:space="preserve"> NSW on 13 10 50.</w:t>
      </w:r>
    </w:p>
    <w:p w:rsidR="00D24D9D" w:rsidRDefault="00D24D9D"/>
    <w:sectPr w:rsidR="00D24D9D" w:rsidSect="00D24D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defaultTabStop w:val="720"/>
  <w:characterSpacingControl w:val="doNotCompress"/>
  <w:compat/>
  <w:rsids>
    <w:rsidRoot w:val="00395066"/>
    <w:rsid w:val="00395066"/>
    <w:rsid w:val="00D24D9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9D"/>
  </w:style>
  <w:style w:type="paragraph" w:styleId="Heading1">
    <w:name w:val="heading 1"/>
    <w:basedOn w:val="Normal"/>
    <w:link w:val="Heading1Char"/>
    <w:uiPriority w:val="9"/>
    <w:qFormat/>
    <w:rsid w:val="003950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066"/>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395066"/>
    <w:rPr>
      <w:color w:val="0000FF"/>
      <w:u w:val="single"/>
    </w:rPr>
  </w:style>
  <w:style w:type="character" w:customStyle="1" w:styleId="apple-converted-space">
    <w:name w:val="apple-converted-space"/>
    <w:basedOn w:val="DefaultParagraphFont"/>
    <w:rsid w:val="00395066"/>
  </w:style>
  <w:style w:type="character" w:customStyle="1" w:styleId="vcard">
    <w:name w:val="vcard"/>
    <w:basedOn w:val="DefaultParagraphFont"/>
    <w:rsid w:val="00395066"/>
  </w:style>
  <w:style w:type="character" w:customStyle="1" w:styleId="comments-link">
    <w:name w:val="comments-link"/>
    <w:basedOn w:val="DefaultParagraphFont"/>
    <w:rsid w:val="00395066"/>
  </w:style>
  <w:style w:type="paragraph" w:styleId="NormalWeb">
    <w:name w:val="Normal (Web)"/>
    <w:basedOn w:val="Normal"/>
    <w:uiPriority w:val="99"/>
    <w:semiHidden/>
    <w:unhideWhenUsed/>
    <w:rsid w:val="0039506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95066"/>
    <w:rPr>
      <w:b/>
      <w:bCs/>
    </w:rPr>
  </w:style>
  <w:style w:type="character" w:styleId="Emphasis">
    <w:name w:val="Emphasis"/>
    <w:basedOn w:val="DefaultParagraphFont"/>
    <w:uiPriority w:val="20"/>
    <w:qFormat/>
    <w:rsid w:val="00395066"/>
    <w:rPr>
      <w:i/>
      <w:iCs/>
    </w:rPr>
  </w:style>
  <w:style w:type="paragraph" w:styleId="BalloonText">
    <w:name w:val="Balloon Text"/>
    <w:basedOn w:val="Normal"/>
    <w:link w:val="BalloonTextChar"/>
    <w:uiPriority w:val="99"/>
    <w:semiHidden/>
    <w:unhideWhenUsed/>
    <w:rsid w:val="00395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0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1321489">
      <w:bodyDiv w:val="1"/>
      <w:marLeft w:val="0"/>
      <w:marRight w:val="0"/>
      <w:marTop w:val="0"/>
      <w:marBottom w:val="0"/>
      <w:divBdr>
        <w:top w:val="none" w:sz="0" w:space="0" w:color="auto"/>
        <w:left w:val="none" w:sz="0" w:space="0" w:color="auto"/>
        <w:bottom w:val="none" w:sz="0" w:space="0" w:color="auto"/>
        <w:right w:val="none" w:sz="0" w:space="0" w:color="auto"/>
      </w:divBdr>
      <w:divsChild>
        <w:div w:id="311327108">
          <w:marLeft w:val="0"/>
          <w:marRight w:val="0"/>
          <w:marTop w:val="0"/>
          <w:marBottom w:val="0"/>
          <w:divBdr>
            <w:top w:val="none" w:sz="0" w:space="0" w:color="auto"/>
            <w:left w:val="none" w:sz="0" w:space="0" w:color="auto"/>
            <w:bottom w:val="none" w:sz="0" w:space="0" w:color="auto"/>
            <w:right w:val="none" w:sz="0" w:space="0" w:color="auto"/>
          </w:divBdr>
        </w:div>
        <w:div w:id="1458916260">
          <w:marLeft w:val="0"/>
          <w:marRight w:val="0"/>
          <w:marTop w:val="14"/>
          <w:marBottom w:val="107"/>
          <w:divBdr>
            <w:top w:val="none" w:sz="0" w:space="0" w:color="auto"/>
            <w:left w:val="none" w:sz="0" w:space="0" w:color="auto"/>
            <w:bottom w:val="none" w:sz="0" w:space="0" w:color="auto"/>
            <w:right w:val="none" w:sz="0" w:space="0" w:color="auto"/>
          </w:divBdr>
        </w:div>
        <w:div w:id="159751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aa.com.au/wp-content/uploads/2015/11/Bulky-Items-1.jpg"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claa.com.au/wp-content/uploads/2015/11/Restraints.jpg"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sclaa.com.au/wp-content/uploads/2015/11/Dual-Lift.jpg" TargetMode="External"/><Relationship Id="rId1" Type="http://schemas.openxmlformats.org/officeDocument/2006/relationships/styles" Target="styles.xml"/><Relationship Id="rId6" Type="http://schemas.openxmlformats.org/officeDocument/2006/relationships/hyperlink" Target="http://sclaa.com.au/wp-content/uploads/2015/11/Bulky-Items-2.jpg" TargetMode="External"/><Relationship Id="rId11" Type="http://schemas.openxmlformats.org/officeDocument/2006/relationships/image" Target="media/image3.jpeg"/><Relationship Id="rId5" Type="http://schemas.openxmlformats.org/officeDocument/2006/relationships/hyperlink" Target="http://sclaa.com.au/author/sclaa/" TargetMode="External"/><Relationship Id="rId15" Type="http://schemas.openxmlformats.org/officeDocument/2006/relationships/image" Target="media/image5.jpeg"/><Relationship Id="rId10" Type="http://schemas.openxmlformats.org/officeDocument/2006/relationships/hyperlink" Target="http://sclaa.com.au/wp-content/uploads/2015/11/Even-Ground.jpg" TargetMode="External"/><Relationship Id="rId19" Type="http://schemas.openxmlformats.org/officeDocument/2006/relationships/theme" Target="theme/theme1.xml"/><Relationship Id="rId4" Type="http://schemas.openxmlformats.org/officeDocument/2006/relationships/hyperlink" Target="http://sclaa.com.au/unpacking-shipping-containers/" TargetMode="External"/><Relationship Id="rId9" Type="http://schemas.openxmlformats.org/officeDocument/2006/relationships/image" Target="media/image2.jpeg"/><Relationship Id="rId14" Type="http://schemas.openxmlformats.org/officeDocument/2006/relationships/hyperlink" Target="http://sclaa.com.au/wp-content/uploads/2015/11/Suitable-Equipmen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2015-12-01T23:44:00Z</dcterms:created>
  <dcterms:modified xsi:type="dcterms:W3CDTF">2015-12-01T23:45:00Z</dcterms:modified>
</cp:coreProperties>
</file>